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播音主持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专业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方向人才培养方案</w:t>
      </w:r>
    </w:p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指导思想</w:t>
      </w:r>
    </w:p>
    <w:p>
      <w:pPr>
        <w:ind w:left="735" w:left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</w:t>
      </w:r>
      <w:r>
        <w:rPr>
          <w:rFonts w:ascii="仿宋" w:hAnsi="仿宋" w:eastAsia="仿宋" w:cs="仿宋"/>
          <w:sz w:val="32"/>
          <w:szCs w:val="32"/>
        </w:rPr>
        <w:t>中国特色社会主义思想为指导，</w:t>
      </w:r>
      <w:r>
        <w:rPr>
          <w:rFonts w:hint="eastAsia" w:ascii="仿宋" w:hAnsi="仿宋" w:eastAsia="仿宋" w:cs="仿宋"/>
          <w:sz w:val="32"/>
          <w:szCs w:val="32"/>
        </w:rPr>
        <w:t>深入贯彻党的十九大教育方针，坚定不移的</w:t>
      </w:r>
      <w:r>
        <w:rPr>
          <w:rFonts w:ascii="仿宋" w:hAnsi="仿宋" w:eastAsia="仿宋" w:cs="仿宋"/>
          <w:sz w:val="32"/>
          <w:szCs w:val="32"/>
        </w:rPr>
        <w:t>走中国特色社会主义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ascii="仿宋" w:hAnsi="仿宋" w:eastAsia="仿宋" w:cs="仿宋"/>
          <w:sz w:val="32"/>
          <w:szCs w:val="32"/>
        </w:rPr>
        <w:t>发展道路</w:t>
      </w:r>
      <w:r>
        <w:rPr>
          <w:rFonts w:hint="eastAsia" w:ascii="仿宋" w:hAnsi="仿宋" w:eastAsia="仿宋" w:cs="仿宋"/>
          <w:sz w:val="32"/>
          <w:szCs w:val="32"/>
        </w:rPr>
        <w:t>，落实立德树人的根本任务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扎根中国</w:t>
      </w:r>
      <w:r>
        <w:rPr>
          <w:rFonts w:ascii="仿宋" w:hAnsi="仿宋" w:eastAsia="仿宋" w:cs="仿宋"/>
          <w:sz w:val="32"/>
          <w:szCs w:val="32"/>
        </w:rPr>
        <w:t>、融通中外、立足时代、面向未来，发展素质教育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推进教育公平，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>培养担当民族复兴大任的时代新人为着眼点，发挥社会主义核心价值观对国民教育、精神文明创建、精神文化产品创作生产传播引领的作用。</w:t>
      </w:r>
    </w:p>
    <w:p>
      <w:pPr>
        <w:pStyle w:val="5"/>
        <w:numPr>
          <w:ilvl w:val="0"/>
          <w:numId w:val="1"/>
        </w:numPr>
        <w:ind w:firstLineChars="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培养目标及规格</w:t>
      </w:r>
    </w:p>
    <w:p>
      <w:pPr>
        <w:pStyle w:val="5"/>
        <w:ind w:left="75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（一）培养目标</w:t>
      </w:r>
    </w:p>
    <w:p>
      <w:pPr>
        <w:pStyle w:val="5"/>
        <w:ind w:left="75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1.思想品格：具有国家意识，热爱祖国，初步树立社会主义核心价值观，努力为中国特色社会主义现代化建设服务，为人民服务。</w:t>
      </w:r>
    </w:p>
    <w:p>
      <w:pPr>
        <w:pStyle w:val="5"/>
        <w:ind w:left="75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 科学精神：培养学生乐学善学的习惯，能正确认识和理解学习的价值，具备必须的科学文化知识、专业理论知识和专业拓展知识。</w:t>
      </w:r>
    </w:p>
    <w:p>
      <w:pPr>
        <w:pStyle w:val="5"/>
        <w:ind w:left="75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文化素养：具有艺术知识、技能与方法的积累；具有艺术表达和创意表现的兴趣和意识，能在生活中拓展和升华美等。</w:t>
      </w:r>
    </w:p>
    <w:p>
      <w:pPr>
        <w:pStyle w:val="5"/>
        <w:ind w:left="75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.职业素养：尊重劳动，具有积极的劳动态度和良好的劳动习惯，树立正确的就业观，掌握基本的就业和创业知识，有正确的职业理想和良好的职业道德，爱岗敬业，诚实守信，团结协作，乐于奉献，勇于创新。 </w:t>
      </w:r>
    </w:p>
    <w:p>
      <w:pPr>
        <w:pStyle w:val="5"/>
        <w:ind w:left="75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实践能力：善于发现和提出问题。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（二）能力要求</w:t>
      </w:r>
    </w:p>
    <w:p>
      <w:pPr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 专业素质要求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（1）掌握播表专业学生必需的基本知识与专业技能，具有一定的舞台艺术表现能力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（2）具有一定作品分析能力与舞台演绎能力，主持能力以及舞台表演的能力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（3）具备对作品初步的审美修养和艺术鉴赏能力。</w:t>
      </w:r>
    </w:p>
    <w:p>
      <w:pPr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2、文化素质要求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（1）人文方面：广泛涉猎各类人文社科类知识，有良好的知识储备。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（2）语言表达：能够积极、正确的表达自己所思所想；与同学和老师能进行有益的正向交流；具备一定的组织沟通能力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（3）思维：有一定的独立思考、分析能力，对新事物、新方法有较好的接受度，能有意识的主动更新、改进自己原有的思维方式。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（4）审美鉴赏：在一定理性基础上对各类事物有自己的感受、想象、判断能力。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（5）道德素养：有良好的行为准则和规范；有正确的是非观。</w:t>
      </w:r>
    </w:p>
    <w:p>
      <w:pPr>
        <w:pStyle w:val="5"/>
        <w:ind w:left="750"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 w:firstLineChars="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三、修业年限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1、招生对象</w:t>
      </w:r>
    </w:p>
    <w:p>
      <w:pPr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初中毕业或具有同等学历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2、学制与学历</w:t>
      </w:r>
    </w:p>
    <w:p>
      <w:pPr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3年</w:t>
      </w:r>
    </w:p>
    <w:p>
      <w:pPr>
        <w:rPr>
          <w:rFonts w:ascii="仿宋" w:hAnsi="仿宋" w:eastAsia="仿宋" w:cs="仿宋"/>
          <w:b/>
          <w:sz w:val="32"/>
          <w:szCs w:val="32"/>
        </w:rPr>
      </w:pPr>
    </w:p>
    <w:p>
      <w:pPr>
        <w:pStyle w:val="5"/>
        <w:ind w:firstLine="0" w:firstLineChars="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四、毕业去向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企事业单位，社会各类培训机构，演艺公司，地方文艺团体等单位。    </w:t>
      </w:r>
    </w:p>
    <w:p>
      <w:pPr>
        <w:rPr>
          <w:b/>
          <w:sz w:val="36"/>
          <w:szCs w:val="36"/>
        </w:rPr>
      </w:pPr>
    </w:p>
    <w:p>
      <w:pPr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五、课程设置原则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贯彻科学性、艺术性与思想性统一的原则，贯穿在选材、备课、授课、练习、排演等环节。确保教学的科学性。艺术性是教学的根本，对舞台艺术的见解，对作品风格的把握，对声音概念的认识，对吐字发音技术和技巧的运用等是提高教学质量之本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2、理论与感性教育的原则。必须将形象思维和逻辑思维的教育结合起来，启发学生的想象力，使学生舞台表演富有感情。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启发性的教学原则，教师充分调动学生学习的主动性。启发学生独立思考和自觉学习的能力，改变传统模式中那种以教师为中心，以教材为中心的弊端，引导学生生动活泼的学习，进过自己独立思考、融会贯通掌握知识，提高分析问题解决问题的能力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利用现代信息技术开发多媒体课件，通过搭建起多维、动态、活跃、自主的课程训练平台，使学生的主动性、积极性和创造性得以充分调动。积极利用电子书籍、电子期刊、数字图书馆、各大网站等网络资源，使教学内容从单一化向多元化转变，尽力拓展学生的知识和能力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从学生实际出发，进行公共基础课教学。在专业相关课程方面，推行学演结合，努力实现教学内容与职业标准、教学过程与生产过程的对接。在加强专业基础教学的同时，强化对职业岗位技能的培训，根据表演专业的特点，加强教师的专业示范和个别指导，通过理论实践一体化的教学模式，促进学生专业知识和技能的同步增长。</w:t>
      </w:r>
    </w:p>
    <w:p>
      <w:pPr>
        <w:rPr>
          <w:b/>
          <w:sz w:val="36"/>
          <w:szCs w:val="36"/>
        </w:rPr>
      </w:pPr>
    </w:p>
    <w:p>
      <w:pPr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六、课程结构</w:t>
      </w:r>
    </w:p>
    <w:p>
      <w:pPr>
        <w:ind w:firstLine="480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学生所学课程包括：专业技能课、专业基础课、公共基础课三个部分。专业课程包括表演、台词、声乐、形体及播音基础发声练习及必备的话剧欣赏</w:t>
      </w:r>
      <w:r>
        <w:rPr>
          <w:rFonts w:ascii="仿宋" w:hAnsi="仿宋" w:eastAsia="仿宋" w:cs="仿宋"/>
          <w:sz w:val="32"/>
          <w:szCs w:val="32"/>
        </w:rPr>
        <w:t>、影片赏析</w:t>
      </w:r>
      <w:r>
        <w:rPr>
          <w:rFonts w:hint="eastAsia" w:ascii="仿宋" w:hAnsi="仿宋" w:eastAsia="仿宋" w:cs="仿宋"/>
          <w:sz w:val="32"/>
          <w:szCs w:val="32"/>
        </w:rPr>
        <w:t>等科目。公共基础方面包括基本文化知识和职业发展规划等课程。</w:t>
      </w:r>
    </w:p>
    <w:p>
      <w:pPr>
        <w:rPr>
          <w:b/>
          <w:sz w:val="36"/>
          <w:szCs w:val="36"/>
        </w:rPr>
      </w:pPr>
    </w:p>
    <w:p>
      <w:pPr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七、课程设置与内容</w:t>
      </w:r>
    </w:p>
    <w:p>
      <w:pPr>
        <w:ind w:firstLine="480" w:firstLineChars="150"/>
        <w:jc w:val="center"/>
        <w:rPr>
          <w:sz w:val="32"/>
          <w:szCs w:val="32"/>
        </w:rPr>
      </w:pPr>
    </w:p>
    <w:p>
      <w:pPr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播表专业</w:t>
      </w:r>
      <w:r>
        <w:rPr>
          <w:sz w:val="32"/>
          <w:szCs w:val="32"/>
        </w:rPr>
        <w:t>普通班第一学年课程设置</w:t>
      </w:r>
    </w:p>
    <w:p>
      <w:pPr>
        <w:ind w:firstLine="480" w:firstLineChars="150"/>
        <w:jc w:val="center"/>
        <w:rPr>
          <w:sz w:val="32"/>
          <w:szCs w:val="32"/>
        </w:rPr>
      </w:pPr>
    </w:p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850"/>
        <w:gridCol w:w="851"/>
        <w:gridCol w:w="2024"/>
        <w:gridCol w:w="541"/>
        <w:gridCol w:w="695"/>
        <w:gridCol w:w="850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2" w:type="dxa"/>
            <w:gridSpan w:val="5"/>
          </w:tcPr>
          <w:p>
            <w:pPr>
              <w:ind w:firstLine="480" w:firstLineChars="1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上学期</w:t>
            </w:r>
          </w:p>
        </w:tc>
        <w:tc>
          <w:tcPr>
            <w:tcW w:w="5063" w:type="dxa"/>
            <w:gridSpan w:val="5"/>
          </w:tcPr>
          <w:p>
            <w:pPr>
              <w:tabs>
                <w:tab w:val="left" w:pos="975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科目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课时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课程内容</w:t>
            </w:r>
          </w:p>
        </w:tc>
        <w:tc>
          <w:tcPr>
            <w:tcW w:w="123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科目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课时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总课时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40节</w:t>
            </w:r>
          </w:p>
        </w:tc>
        <w:tc>
          <w:tcPr>
            <w:tcW w:w="710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表演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02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教授表演基础元素训练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、解放天性练习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等表演理论基础知识，如何运用这些知识在表演中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进行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真实的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、有机的交流与适应。</w:t>
            </w:r>
          </w:p>
        </w:tc>
        <w:tc>
          <w:tcPr>
            <w:tcW w:w="541" w:type="dxa"/>
            <w:vMerge w:val="restar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总课时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40节</w:t>
            </w:r>
          </w:p>
        </w:tc>
        <w:tc>
          <w:tcPr>
            <w:tcW w:w="69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表演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教授表演基础元素训练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、解放天性练习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等表演理论基础知识，如何运用这些知识在表演中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进行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真实的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、有机的交流与适应。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台词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如何在相对平稳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状态下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进行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用气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、发声、吐字、达意的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基础上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让学生真正意义上的与人交流、与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不同的人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在不同的场合进行真实的语言表达。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台词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如何在相对平稳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状态下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进行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用气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、发声、吐字、达意的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基础上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让学生真正意义上的与人交流、与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不同的人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在不同的场合进行真实的语言表达。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基础发声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如何在相对平稳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状态下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进行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用气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、发声、吐字、达意的基本功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训练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。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基础发声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如何在相对平稳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状态下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进行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用气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、发声、吐字、达意的基本功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训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声乐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1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根据学生具体条件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教授适合的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演唱方法（民族、美声、通俗等），并演唱一定数量的中、外声乐独唱作品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声乐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根据学生具体条件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教授适合的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演唱方法（民族、美声、通俗等），并演唱一定数量的中、外声乐独唱作品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专业自习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5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分小组课练习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专业自习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ascii="等线" w:eastAsia="等线"/>
                <w:color w:val="000000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分小组课练习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专业基础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12节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话剧欣赏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学习中国优秀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话剧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及话剧相关文化政治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等发展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演变史增强对话剧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额欣赏能力。表达演艺能力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创新能力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是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让学生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了解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话剧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的含义，发展趋势和排练过程。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专业基础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12节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话剧欣赏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学习中国优秀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话剧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及话剧相关文化政治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等发展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演变史增强对话剧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额欣赏能力。表达演艺能力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创新能力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是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让学生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了解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话剧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的含义，发展趋势和排练过程。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影片赏析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学习中国优秀影片及相关文化政治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等发展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演变史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影片赏析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学习中国优秀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影片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及相关文化政治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等发展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演变史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形体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使学生能够在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舞台上自如的运用肢体语言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适当的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表达作品演出需要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形体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使学生能够在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舞台上自如的运用肢体语言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适当的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表达作品演出需要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化妆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教授如何根据具体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要求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画舞台妆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化妆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教授如何根据具体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要求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画舞台妆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剧目排练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教授播表的基本知识和技能，培养学生与其他演员协调配合，排练出一定数量的中、外剧目的能力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剧目排练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教授播表的基本知识和技能，培养学生与其他演员协调配合，排练出一定数量的中、外剧目的能力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实践课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 xml:space="preserve"> </w:t>
            </w:r>
            <w:r>
              <w:rPr>
                <w:rFonts w:ascii="等线" w:eastAsia="等线"/>
                <w:color w:val="000000"/>
              </w:rPr>
              <w:t>1</w:t>
            </w:r>
            <w:r>
              <w:rPr>
                <w:rFonts w:hint="eastAsia" w:ascii="等线" w:eastAsia="等线"/>
                <w:color w:val="000000"/>
              </w:rPr>
              <w:t>周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与专业相关的节目排练、演出实践和社会服务，也可以是民间采风、体验生活等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实践课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ascii="等线" w:eastAsia="等线"/>
                <w:color w:val="000000"/>
              </w:rPr>
              <w:t>1</w:t>
            </w:r>
            <w:r>
              <w:rPr>
                <w:rFonts w:hint="eastAsia" w:ascii="等线" w:eastAsia="等线"/>
                <w:color w:val="000000"/>
              </w:rPr>
              <w:t xml:space="preserve"> 周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与专业相关的节目排练、演出实践和社会服务，也可以是民间采风、体验生活等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公共基础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10节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德育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德育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公共基础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10节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德育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德育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体育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中等职业学校体育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教学大纲》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体育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中等职业学校体育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教学大纲》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传统文化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以中国传统文化相关知识为主要授课内容，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包括风俗、民族、地域特点等内容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传统文化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以中国传统文化相关知识为主要授课内容，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包括风俗、民族、地域特点等内容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英语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中等职业学校英语教学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英语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中等职业学校英语教学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语文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中等职业学校语文教学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语文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中等职业学校语文教学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</w:tr>
    </w:tbl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播表专业</w:t>
      </w:r>
      <w:r>
        <w:rPr>
          <w:sz w:val="32"/>
          <w:szCs w:val="32"/>
        </w:rPr>
        <w:t>普通班第</w:t>
      </w: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学年课程设置</w:t>
      </w:r>
    </w:p>
    <w:p>
      <w:pPr>
        <w:ind w:firstLine="480" w:firstLineChars="150"/>
        <w:jc w:val="center"/>
        <w:rPr>
          <w:sz w:val="32"/>
          <w:szCs w:val="32"/>
        </w:rPr>
      </w:pPr>
    </w:p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1134"/>
        <w:gridCol w:w="708"/>
        <w:gridCol w:w="1560"/>
        <w:gridCol w:w="864"/>
        <w:gridCol w:w="695"/>
        <w:gridCol w:w="850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gridSpan w:val="5"/>
          </w:tcPr>
          <w:p>
            <w:pPr>
              <w:tabs>
                <w:tab w:val="left" w:pos="975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上学期</w:t>
            </w:r>
          </w:p>
        </w:tc>
        <w:tc>
          <w:tcPr>
            <w:tcW w:w="5386" w:type="dxa"/>
            <w:gridSpan w:val="5"/>
          </w:tcPr>
          <w:p>
            <w:pPr>
              <w:tabs>
                <w:tab w:val="left" w:pos="975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科目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课时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课程内容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科目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课时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总课时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40节</w:t>
            </w:r>
          </w:p>
        </w:tc>
        <w:tc>
          <w:tcPr>
            <w:tcW w:w="710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表演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教授表演基础元素训练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、解放天性练习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等表演理论基础知识，如何运用这些知识在表演中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进行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真实的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、有机的交流与适应。</w:t>
            </w:r>
          </w:p>
        </w:tc>
        <w:tc>
          <w:tcPr>
            <w:tcW w:w="864" w:type="dxa"/>
            <w:vMerge w:val="restar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总课时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40节</w:t>
            </w:r>
          </w:p>
        </w:tc>
        <w:tc>
          <w:tcPr>
            <w:tcW w:w="69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表演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教授表演基础元素训练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、解放天性练习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等表演理论基础知识，如何运用这些知识在表演中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进行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真实的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、有机的交流与适应。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台词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如何在相对平稳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状态下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进行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用气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、发声、吐字、达意的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基础上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让学生真正意义上的与人交流、与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不同的人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在不同的场合进行真实的语言表达。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台词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如何在相对平稳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状态下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进行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用气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、发声、吐字、达意的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基础上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让学生真正意义上的与人交流、与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不同的人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在不同的场合进行真实的语言表达。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即兴评述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1560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如何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备稿审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题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，如何确立体钢结构，即兴评述的表达技巧。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即兴评述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如何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备稿审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题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，如何确立体钢结构，即兴评述的表达技巧。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声乐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1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根据学生具体条件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教授适合的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演唱方法（民族、美声、通俗等），并演唱一定数量的中、外声乐独唱作品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声乐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根据学生具体条件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教授适合的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演唱方法（民族、美声、通俗等），并演唱一定数量的中、外声乐独唱作品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专业自习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7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自主练习专业时间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专业自习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自主练习专业时间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专业基础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话剧</w:t>
            </w:r>
            <w:r>
              <w:rPr>
                <w:rFonts w:ascii="仿宋" w:hAnsi="仿宋" w:eastAsia="仿宋"/>
                <w:szCs w:val="21"/>
              </w:rPr>
              <w:t>欣赏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学习中国优秀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话剧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及话剧相关文化政治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等发展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演变史增强对话剧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额欣赏能力。表达演艺能力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创新能力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是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让学生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了解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话剧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的含义，发展趋势和排练过程。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专业基础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话剧</w:t>
            </w:r>
            <w:r>
              <w:rPr>
                <w:rFonts w:ascii="仿宋" w:hAnsi="仿宋" w:eastAsia="仿宋"/>
                <w:szCs w:val="21"/>
              </w:rPr>
              <w:t>欣赏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学习中国优秀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话剧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及话剧相关文化政治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等发展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演变史增强对话剧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额欣赏能力。表达演艺能力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创新能力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是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让学生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了解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话剧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的含义，发展趋势和排练过程。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影片赏析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学习中国优秀影片及相关文化政治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等发展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演变史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影片赏析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学习中国优秀影片及相关文化政治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等发展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演变史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形体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使学生能够在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舞台上自如的运用肢体语言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适当的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表达作品演出需要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形体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使学生能够在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舞台上自如的运用肢体语言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适当的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表达作品演出需要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剧目排练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教授播表的基本知识和技能，培养学生与其他演员协调配合，排练出一定数量的中、外剧目的能力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剧目排练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教授播表的基本知识和技能，培养学生与其他演员协调配合，排练出一定数量的中、外剧目的能力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实践课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 xml:space="preserve"> </w:t>
            </w:r>
            <w:r>
              <w:rPr>
                <w:rFonts w:ascii="等线" w:eastAsia="等线"/>
                <w:color w:val="000000"/>
              </w:rPr>
              <w:t>1</w:t>
            </w:r>
            <w:r>
              <w:rPr>
                <w:rFonts w:hint="eastAsia" w:ascii="等线" w:eastAsia="等线"/>
                <w:color w:val="000000"/>
              </w:rPr>
              <w:t>周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与专业相关的节目排练、演出实践和社会服务，或民间采风、体验生活等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实践课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ascii="等线" w:eastAsia="等线"/>
                <w:color w:val="000000"/>
              </w:rPr>
              <w:t>1</w:t>
            </w:r>
            <w:r>
              <w:rPr>
                <w:rFonts w:hint="eastAsia" w:ascii="等线" w:eastAsia="等线"/>
                <w:color w:val="000000"/>
              </w:rPr>
              <w:t xml:space="preserve"> 周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与专业相关的节目排练、演出实践和社会服务，或民间采风、体验生活等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公共基础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德育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德育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公共基础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10节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德育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德育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体育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中等职业学校体育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教学大纲》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体育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中等职业学校体育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教学大纲》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传统文化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以中国传统文化相关知识为主要授课内容，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包括风俗、民族、地域特点等内容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传统文化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以中国传统文化相关知识为主要授课内容，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包括风俗、民族、地域特点等内容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英语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中等职业学校英语教学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英语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中等职业学校英语教学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语文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中等职业学校语文教学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  <w:tc>
          <w:tcPr>
            <w:tcW w:w="86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语文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color w:val="000000"/>
              </w:rPr>
            </w:pPr>
            <w:r>
              <w:rPr>
                <w:rFonts w:hint="eastAsia" w:ascii="等线" w:eastAsia="等线"/>
                <w:color w:val="00000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依据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中等职业学校语文教学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大纲》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开设</w:t>
            </w:r>
          </w:p>
        </w:tc>
      </w:tr>
    </w:tbl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播音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普通班第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学年课程设置</w:t>
      </w:r>
    </w:p>
    <w:tbl>
      <w:tblPr>
        <w:tblStyle w:val="3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850"/>
        <w:gridCol w:w="993"/>
        <w:gridCol w:w="1457"/>
        <w:gridCol w:w="669"/>
        <w:gridCol w:w="1134"/>
        <w:gridCol w:w="850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2" w:type="dxa"/>
            <w:gridSpan w:val="5"/>
          </w:tcPr>
          <w:p>
            <w:pPr>
              <w:tabs>
                <w:tab w:val="left" w:pos="975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上学期</w:t>
            </w:r>
          </w:p>
        </w:tc>
        <w:tc>
          <w:tcPr>
            <w:tcW w:w="4921" w:type="dxa"/>
            <w:gridSpan w:val="5"/>
          </w:tcPr>
          <w:p>
            <w:pPr>
              <w:tabs>
                <w:tab w:val="left" w:pos="975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科目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课时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课程内容</w:t>
            </w:r>
          </w:p>
        </w:tc>
        <w:tc>
          <w:tcPr>
            <w:tcW w:w="180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科目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总课时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专业技能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实习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69" w:type="dxa"/>
            <w:vMerge w:val="restar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总课时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专业技能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实习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专业基础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实习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69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专业基础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实习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公共基础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实习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69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公共基础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实习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专业技能</w:t>
      </w:r>
      <w:r>
        <w:rPr>
          <w:rFonts w:ascii="仿宋" w:hAnsi="仿宋" w:eastAsia="仿宋" w:cs="仿宋"/>
          <w:sz w:val="32"/>
          <w:szCs w:val="32"/>
        </w:rPr>
        <w:t>课程为学生提供学习必备的</w:t>
      </w:r>
      <w:r>
        <w:rPr>
          <w:rFonts w:hint="eastAsia" w:ascii="仿宋" w:hAnsi="仿宋" w:eastAsia="仿宋" w:cs="仿宋"/>
          <w:sz w:val="32"/>
          <w:szCs w:val="32"/>
        </w:rPr>
        <w:t>主持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台词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表演技巧方法</w:t>
      </w:r>
      <w:r>
        <w:rPr>
          <w:rFonts w:ascii="仿宋" w:hAnsi="仿宋" w:eastAsia="仿宋" w:cs="仿宋"/>
          <w:sz w:val="32"/>
          <w:szCs w:val="32"/>
        </w:rPr>
        <w:t>，贯穿于整个三年学习过程中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专业基础课</w:t>
      </w:r>
      <w:r>
        <w:rPr>
          <w:rFonts w:ascii="仿宋" w:hAnsi="仿宋" w:eastAsia="仿宋" w:cs="仿宋"/>
          <w:sz w:val="32"/>
          <w:szCs w:val="32"/>
        </w:rPr>
        <w:t>程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表演基础</w:t>
      </w:r>
      <w:r>
        <w:rPr>
          <w:rFonts w:ascii="仿宋" w:hAnsi="仿宋" w:eastAsia="仿宋" w:cs="仿宋"/>
          <w:sz w:val="32"/>
          <w:szCs w:val="32"/>
        </w:rPr>
        <w:t>元素训练和</w:t>
      </w:r>
      <w:r>
        <w:rPr>
          <w:rFonts w:hint="eastAsia" w:ascii="仿宋" w:hAnsi="仿宋" w:eastAsia="仿宋" w:cs="仿宋"/>
          <w:sz w:val="32"/>
          <w:szCs w:val="32"/>
        </w:rPr>
        <w:t>基础发声练习</w:t>
      </w:r>
      <w:r>
        <w:rPr>
          <w:rFonts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学习播音和表演</w:t>
      </w:r>
      <w:r>
        <w:rPr>
          <w:rFonts w:ascii="仿宋" w:hAnsi="仿宋" w:eastAsia="仿宋" w:cs="仿宋"/>
          <w:sz w:val="32"/>
          <w:szCs w:val="32"/>
        </w:rPr>
        <w:t>的基本保障，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ascii="仿宋" w:hAnsi="仿宋" w:eastAsia="仿宋" w:cs="仿宋"/>
          <w:sz w:val="32"/>
          <w:szCs w:val="32"/>
        </w:rPr>
        <w:t>技能课程提供了必须的理论支撑</w:t>
      </w:r>
      <w:r>
        <w:rPr>
          <w:rFonts w:hint="eastAsia" w:ascii="仿宋" w:hAnsi="仿宋" w:eastAsia="仿宋" w:cs="仿宋"/>
          <w:sz w:val="32"/>
          <w:szCs w:val="32"/>
        </w:rPr>
        <w:t>，第</w:t>
      </w:r>
      <w:r>
        <w:rPr>
          <w:rFonts w:ascii="仿宋" w:hAnsi="仿宋" w:eastAsia="仿宋" w:cs="仿宋"/>
          <w:sz w:val="32"/>
          <w:szCs w:val="32"/>
        </w:rPr>
        <w:t>一至第四学期开设</w:t>
      </w:r>
      <w:r>
        <w:rPr>
          <w:rFonts w:hint="eastAsia" w:ascii="仿宋" w:hAnsi="仿宋" w:eastAsia="仿宋" w:cs="仿宋"/>
          <w:sz w:val="32"/>
          <w:szCs w:val="32"/>
        </w:rPr>
        <w:t>的话剧欣赏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影片赏析是课程</w:t>
      </w:r>
      <w:r>
        <w:rPr>
          <w:rFonts w:ascii="仿宋" w:hAnsi="仿宋" w:eastAsia="仿宋" w:cs="仿宋"/>
          <w:sz w:val="32"/>
          <w:szCs w:val="32"/>
        </w:rPr>
        <w:t>重点教授</w:t>
      </w:r>
      <w:r>
        <w:rPr>
          <w:rFonts w:hint="eastAsia" w:ascii="仿宋" w:hAnsi="仿宋" w:eastAsia="仿宋" w:cs="仿宋"/>
          <w:sz w:val="32"/>
          <w:szCs w:val="32"/>
        </w:rPr>
        <w:t>表演发展</w:t>
      </w:r>
      <w:r>
        <w:rPr>
          <w:rFonts w:ascii="仿宋" w:hAnsi="仿宋" w:eastAsia="仿宋" w:cs="仿宋"/>
          <w:sz w:val="32"/>
          <w:szCs w:val="32"/>
        </w:rPr>
        <w:t>历程、演变方向等内容，并使学生对我国</w:t>
      </w:r>
      <w:r>
        <w:rPr>
          <w:rFonts w:hint="eastAsia" w:ascii="仿宋" w:hAnsi="仿宋" w:eastAsia="仿宋" w:cs="仿宋"/>
          <w:sz w:val="32"/>
          <w:szCs w:val="32"/>
        </w:rPr>
        <w:t>戏剧</w:t>
      </w:r>
      <w:r>
        <w:rPr>
          <w:rFonts w:ascii="仿宋" w:hAnsi="仿宋" w:eastAsia="仿宋" w:cs="仿宋"/>
          <w:sz w:val="32"/>
          <w:szCs w:val="32"/>
        </w:rPr>
        <w:t>表演的</w:t>
      </w:r>
      <w:r>
        <w:rPr>
          <w:rFonts w:hint="eastAsia" w:ascii="仿宋" w:hAnsi="仿宋" w:eastAsia="仿宋" w:cs="仿宋"/>
          <w:sz w:val="32"/>
          <w:szCs w:val="32"/>
        </w:rPr>
        <w:t>传统</w:t>
      </w:r>
      <w:r>
        <w:rPr>
          <w:rFonts w:ascii="仿宋" w:hAnsi="仿宋" w:eastAsia="仿宋" w:cs="仿宋"/>
          <w:sz w:val="32"/>
          <w:szCs w:val="32"/>
        </w:rPr>
        <w:t>、风格、流派有所了解。</w:t>
      </w:r>
      <w:r>
        <w:rPr>
          <w:rFonts w:hint="eastAsia" w:ascii="仿宋" w:hAnsi="仿宋" w:eastAsia="仿宋" w:cs="仿宋"/>
          <w:sz w:val="32"/>
          <w:szCs w:val="32"/>
        </w:rPr>
        <w:t>第三学年开设的剧目排练课</w:t>
      </w:r>
      <w:r>
        <w:rPr>
          <w:rFonts w:ascii="仿宋" w:hAnsi="仿宋" w:eastAsia="仿宋" w:cs="仿宋"/>
          <w:sz w:val="32"/>
          <w:szCs w:val="32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能够</w:t>
      </w:r>
      <w:r>
        <w:rPr>
          <w:rFonts w:ascii="仿宋" w:hAnsi="仿宋" w:eastAsia="仿宋" w:cs="仿宋"/>
          <w:sz w:val="32"/>
          <w:szCs w:val="32"/>
        </w:rPr>
        <w:t>帮助学生增</w:t>
      </w:r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ascii="仿宋" w:hAnsi="仿宋" w:eastAsia="仿宋" w:cs="仿宋"/>
          <w:sz w:val="32"/>
          <w:szCs w:val="32"/>
        </w:rPr>
        <w:t>对社会性工作的适应性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公共基础课程</w:t>
      </w:r>
      <w:r>
        <w:rPr>
          <w:rFonts w:ascii="仿宋" w:hAnsi="仿宋" w:eastAsia="仿宋" w:cs="仿宋"/>
          <w:sz w:val="32"/>
          <w:szCs w:val="32"/>
        </w:rPr>
        <w:t>为学生提供了必备的文化知识，提高了学生的文化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道德素养，</w:t>
      </w:r>
      <w:r>
        <w:rPr>
          <w:rFonts w:hint="eastAsia" w:ascii="仿宋" w:hAnsi="仿宋" w:eastAsia="仿宋" w:cs="仿宋"/>
          <w:sz w:val="32"/>
          <w:szCs w:val="32"/>
        </w:rPr>
        <w:t>使学生得以更好的全方面发展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rPr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八、教学环境与设施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1、教学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（1）环境</w:t>
      </w:r>
      <w:r>
        <w:rPr>
          <w:rFonts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多媒体教室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练功厅</w:t>
      </w:r>
      <w:r>
        <w:rPr>
          <w:rFonts w:ascii="仿宋" w:hAnsi="仿宋" w:eastAsia="仿宋" w:cs="仿宋"/>
          <w:sz w:val="32"/>
          <w:szCs w:val="32"/>
        </w:rPr>
        <w:t>、礼堂、琴房。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（2）专业设施</w:t>
      </w:r>
      <w:r>
        <w:rPr>
          <w:rFonts w:ascii="仿宋" w:hAnsi="仿宋" w:eastAsia="仿宋" w:cs="仿宋"/>
          <w:sz w:val="32"/>
          <w:szCs w:val="32"/>
        </w:rPr>
        <w:t>：钢琴、</w:t>
      </w:r>
      <w:r>
        <w:rPr>
          <w:rFonts w:hint="eastAsia" w:ascii="仿宋" w:hAnsi="仿宋" w:eastAsia="仿宋" w:cs="仿宋"/>
          <w:sz w:val="32"/>
          <w:szCs w:val="32"/>
        </w:rPr>
        <w:t>录音室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摄像机</w:t>
      </w:r>
      <w:r>
        <w:rPr>
          <w:rFonts w:ascii="仿宋" w:hAnsi="仿宋" w:eastAsia="仿宋" w:cs="仿宋"/>
          <w:sz w:val="32"/>
          <w:szCs w:val="32"/>
        </w:rPr>
        <w:t>、多媒体</w:t>
      </w:r>
      <w:r>
        <w:rPr>
          <w:rFonts w:hint="eastAsia" w:ascii="仿宋" w:hAnsi="仿宋" w:eastAsia="仿宋" w:cs="仿宋"/>
          <w:sz w:val="32"/>
          <w:szCs w:val="32"/>
        </w:rPr>
        <w:t>设备</w:t>
      </w:r>
      <w:r>
        <w:rPr>
          <w:rFonts w:ascii="仿宋" w:hAnsi="仿宋" w:eastAsia="仿宋" w:cs="仿宋"/>
          <w:sz w:val="32"/>
          <w:szCs w:val="32"/>
        </w:rPr>
        <w:t>、音响等。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2、实习实训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（1）环境</w:t>
      </w:r>
      <w:r>
        <w:rPr>
          <w:rFonts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实习实训基地</w:t>
      </w:r>
      <w:r>
        <w:rPr>
          <w:rFonts w:ascii="仿宋" w:hAnsi="仿宋" w:eastAsia="仿宋" w:cs="仿宋"/>
          <w:sz w:val="32"/>
          <w:szCs w:val="32"/>
        </w:rPr>
        <w:t>、琴房、礼堂。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（2）专业设施</w:t>
      </w:r>
      <w:r>
        <w:rPr>
          <w:rFonts w:ascii="仿宋" w:hAnsi="仿宋" w:eastAsia="仿宋" w:cs="仿宋"/>
          <w:sz w:val="32"/>
          <w:szCs w:val="32"/>
        </w:rPr>
        <w:t>：钢琴、</w:t>
      </w:r>
      <w:r>
        <w:rPr>
          <w:rFonts w:hint="eastAsia" w:ascii="仿宋" w:hAnsi="仿宋" w:eastAsia="仿宋" w:cs="仿宋"/>
          <w:sz w:val="32"/>
          <w:szCs w:val="32"/>
        </w:rPr>
        <w:t>摄像机</w:t>
      </w:r>
      <w:r>
        <w:rPr>
          <w:rFonts w:ascii="仿宋" w:hAnsi="仿宋" w:eastAsia="仿宋" w:cs="仿宋"/>
          <w:sz w:val="32"/>
          <w:szCs w:val="32"/>
        </w:rPr>
        <w:t>、多媒体</w:t>
      </w:r>
      <w:r>
        <w:rPr>
          <w:rFonts w:hint="eastAsia" w:ascii="仿宋" w:hAnsi="仿宋" w:eastAsia="仿宋" w:cs="仿宋"/>
          <w:sz w:val="32"/>
          <w:szCs w:val="32"/>
        </w:rPr>
        <w:t>设备</w:t>
      </w:r>
      <w:r>
        <w:rPr>
          <w:rFonts w:ascii="仿宋" w:hAnsi="仿宋" w:eastAsia="仿宋" w:cs="仿宋"/>
          <w:sz w:val="32"/>
          <w:szCs w:val="32"/>
        </w:rPr>
        <w:t>、音响等。</w:t>
      </w:r>
    </w:p>
    <w:p>
      <w:pPr>
        <w:rPr>
          <w:b/>
          <w:sz w:val="36"/>
          <w:szCs w:val="36"/>
        </w:rPr>
      </w:pPr>
    </w:p>
    <w:p>
      <w:pPr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九、专业成绩与考核方式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（一）过程评价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采用“边学边评、以评促学、学评同步”的“形成性考核”的评价方式。包括知识目标评定、项目目标评定和素质目标评定三部分组成。“形成性考核”，采用过程性考核和终结性考核相结合的考核形式，淡化了期末考试的比重，调动了学生日常学习的积极性，对模块化教学的推行及教学质量的提高有着明显的促进作用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（二）结果评价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任课教师</w:t>
      </w:r>
      <w:r>
        <w:rPr>
          <w:rFonts w:ascii="仿宋" w:hAnsi="仿宋" w:eastAsia="仿宋" w:cs="仿宋"/>
          <w:sz w:val="32"/>
          <w:szCs w:val="32"/>
        </w:rPr>
        <w:t>根据学生日常课堂表现，包括：出勤率、课上表现、作业完成情况等方面进行评分。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每学期进行期中和期末两次考核，对教学质量和教学进度进行检查。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（三）实践评价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1.实习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(1)</w:t>
      </w:r>
      <w:r>
        <w:rPr>
          <w:rFonts w:hint="eastAsia" w:ascii="仿宋" w:hAnsi="仿宋" w:eastAsia="仿宋" w:cs="仿宋"/>
          <w:sz w:val="32"/>
          <w:szCs w:val="32"/>
        </w:rPr>
        <w:t xml:space="preserve"> 每班级每月进行一次专业技能展示，</w:t>
      </w:r>
      <w:r>
        <w:rPr>
          <w:rFonts w:ascii="仿宋" w:hAnsi="仿宋" w:eastAsia="仿宋" w:cs="仿宋"/>
          <w:sz w:val="32"/>
          <w:szCs w:val="32"/>
        </w:rPr>
        <w:t>教研组教师根据学生实际表现进行评分。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 </w:t>
      </w:r>
      <w:r>
        <w:rPr>
          <w:rFonts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对接</w:t>
      </w:r>
      <w:r>
        <w:rPr>
          <w:rFonts w:ascii="仿宋" w:hAnsi="仿宋" w:eastAsia="仿宋" w:cs="仿宋"/>
          <w:sz w:val="32"/>
          <w:szCs w:val="32"/>
        </w:rPr>
        <w:t>大专院校的课程设置安排具体实习内</w:t>
      </w:r>
      <w:r>
        <w:rPr>
          <w:rFonts w:hint="eastAsia" w:ascii="仿宋" w:hAnsi="仿宋" w:eastAsia="仿宋" w:cs="仿宋"/>
          <w:sz w:val="32"/>
          <w:szCs w:val="32"/>
        </w:rPr>
        <w:t>容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2.实训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组织学生到</w:t>
      </w:r>
      <w:r>
        <w:rPr>
          <w:rFonts w:ascii="仿宋" w:hAnsi="仿宋" w:eastAsia="仿宋" w:cs="仿宋"/>
          <w:sz w:val="32"/>
          <w:szCs w:val="32"/>
        </w:rPr>
        <w:t>媒体公司、演艺公司</w:t>
      </w:r>
      <w:r>
        <w:rPr>
          <w:rFonts w:hint="eastAsia" w:ascii="仿宋" w:hAnsi="仿宋" w:eastAsia="仿宋" w:cs="仿宋"/>
          <w:sz w:val="32"/>
          <w:szCs w:val="32"/>
        </w:rPr>
        <w:t>与各类音乐培训机构进行实地练习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并安排老师进行随访</w:t>
      </w:r>
      <w:r>
        <w:rPr>
          <w:rFonts w:ascii="仿宋" w:hAnsi="仿宋" w:eastAsia="仿宋" w:cs="仿宋"/>
          <w:sz w:val="32"/>
          <w:szCs w:val="32"/>
        </w:rPr>
        <w:t>和沟通点评。</w:t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27D2A"/>
    <w:multiLevelType w:val="multilevel"/>
    <w:tmpl w:val="26827D2A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DU4MmUzN2I1ZTc1ODIyNTBhYjNiM2RhZGFlOWEifQ=="/>
  </w:docVars>
  <w:rsids>
    <w:rsidRoot w:val="00000000"/>
    <w:rsid w:val="19AE46FD"/>
    <w:rsid w:val="61C46142"/>
    <w:rsid w:val="692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4778</Words>
  <Characters>4805</Characters>
  <Lines>0</Lines>
  <Paragraphs>0</Paragraphs>
  <TotalTime>1</TotalTime>
  <ScaleCrop>false</ScaleCrop>
  <LinksUpToDate>false</LinksUpToDate>
  <CharactersWithSpaces>4827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2022-03-01T01:50:00Z</dcterms:created>
  <dc:creator>hp</dc:creator>
  <cp:lastModifiedBy>86155</cp:lastModifiedBy>
  <dcterms:modified xsi:type="dcterms:W3CDTF">2022-09-21T07:04:45Z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7EF43D71AD444A3096D8884F877F299D</vt:lpwstr>
  </property>
</Properties>
</file>